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w:t>
      </w:r>
      <w:r w:rsidR="00E87D8D">
        <w:rPr>
          <w:bCs/>
          <w:noProof w:val="0"/>
          <w:sz w:val="24"/>
          <w:lang w:val="en-GB"/>
        </w:rPr>
        <w:t>1</w:t>
      </w:r>
      <w:r w:rsidR="00D22E21">
        <w:rPr>
          <w:bCs/>
          <w:noProof w:val="0"/>
          <w:sz w:val="24"/>
          <w:lang w:val="en-GB"/>
        </w:rPr>
        <w:t>-e</w:t>
      </w:r>
      <w:r w:rsidR="0054013B">
        <w:rPr>
          <w:rFonts w:eastAsia="맑은 고딕"/>
          <w:bCs/>
          <w:noProof w:val="0"/>
          <w:sz w:val="24"/>
          <w:lang w:val="en-GB" w:eastAsia="ko-KR"/>
        </w:rPr>
        <w:tab/>
        <w:t>R3-21</w:t>
      </w:r>
      <w:r w:rsidR="003F5DD7">
        <w:rPr>
          <w:rFonts w:eastAsia="맑은 고딕"/>
          <w:bCs/>
          <w:noProof w:val="0"/>
          <w:sz w:val="24"/>
          <w:lang w:val="en-GB" w:eastAsia="ko-KR"/>
        </w:rPr>
        <w:t>0534</w:t>
      </w:r>
    </w:p>
    <w:p w:rsidR="00AF1A57" w:rsidRPr="00076C1C" w:rsidRDefault="00E87D8D" w:rsidP="00AF1A57">
      <w:pPr>
        <w:pStyle w:val="a5"/>
        <w:tabs>
          <w:tab w:val="right" w:pos="9639"/>
        </w:tabs>
        <w:rPr>
          <w:bCs/>
          <w:noProof w:val="0"/>
          <w:sz w:val="24"/>
          <w:lang w:val="en-GB"/>
        </w:rPr>
      </w:pPr>
      <w:r w:rsidRPr="00E87D8D">
        <w:rPr>
          <w:sz w:val="24"/>
          <w:lang w:val="en-GB"/>
        </w:rPr>
        <w:t>25 January – 4 February 2021</w:t>
      </w:r>
      <w:r w:rsidR="0085616A"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3459DD">
        <w:rPr>
          <w:rFonts w:cs="Arial"/>
          <w:b/>
          <w:bCs/>
          <w:sz w:val="24"/>
        </w:rPr>
        <w:t>22</w:t>
      </w:r>
      <w:r w:rsidR="000C2CB2">
        <w:rPr>
          <w:rFonts w:eastAsia="맑은 고딕" w:cs="Arial"/>
          <w:b/>
          <w:bCs/>
          <w:sz w:val="24"/>
          <w:lang w:eastAsia="ko-KR"/>
        </w:rPr>
        <w:t>.</w:t>
      </w:r>
      <w:r w:rsidR="003459DD">
        <w:rPr>
          <w:rFonts w:eastAsia="맑은 고딕" w:cs="Arial"/>
          <w:b/>
          <w:bCs/>
          <w:sz w:val="24"/>
          <w:lang w:eastAsia="ko-KR"/>
        </w:rPr>
        <w:t>3</w:t>
      </w:r>
      <w:r w:rsidR="004C7257">
        <w:rPr>
          <w:rFonts w:eastAsia="맑은 고딕" w:cs="Arial"/>
          <w:b/>
          <w:bCs/>
          <w:sz w:val="24"/>
          <w:lang w:eastAsia="ko-KR"/>
        </w:rPr>
        <w:t>.</w:t>
      </w:r>
      <w:r w:rsidR="003459DD">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B2FE8">
        <w:rPr>
          <w:rFonts w:ascii="Arial" w:hAnsi="Arial" w:cs="Arial"/>
          <w:b/>
          <w:bCs/>
          <w:sz w:val="24"/>
        </w:rPr>
        <w:t xml:space="preserve">Issues on </w:t>
      </w:r>
      <w:r w:rsidR="000D2ADD" w:rsidRPr="000D2ADD">
        <w:rPr>
          <w:rFonts w:ascii="Arial" w:hAnsi="Arial" w:cs="Arial"/>
          <w:b/>
          <w:bCs/>
          <w:sz w:val="24"/>
        </w:rPr>
        <w:t>Mobility</w:t>
      </w:r>
      <w:r w:rsidR="006B2FE8">
        <w:rPr>
          <w:rFonts w:ascii="Arial" w:hAnsi="Arial" w:cs="Arial"/>
          <w:b/>
          <w:bCs/>
          <w:sz w:val="24"/>
        </w:rPr>
        <w:t xml:space="preserve"> between MBS Supporting Nodes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E16967" w:rsidP="00F2549B">
      <w:pPr>
        <w:jc w:val="both"/>
        <w:rPr>
          <w:rFonts w:eastAsiaTheme="minorEastAsia"/>
          <w:lang w:val="en-GB" w:eastAsia="ko-KR"/>
        </w:rPr>
      </w:pPr>
      <w:r>
        <w:rPr>
          <w:rFonts w:eastAsia="맑은 고딕"/>
          <w:lang w:eastAsia="ko-KR"/>
        </w:rPr>
        <w:t>In last meeting, some progress was achieved on mobility for MBS</w:t>
      </w:r>
      <w:r w:rsidR="00E22252" w:rsidRPr="00E22252">
        <w:t xml:space="preserve"> </w:t>
      </w:r>
      <w:r w:rsidR="00E22252" w:rsidRPr="00E22252">
        <w:rPr>
          <w:rFonts w:eastAsia="맑은 고딕"/>
          <w:lang w:eastAsia="ko-KR"/>
        </w:rPr>
        <w:t>Supporting Nodes</w:t>
      </w:r>
      <w:r>
        <w:rPr>
          <w:rFonts w:eastAsia="맑은 고딕"/>
          <w:lang w:eastAsia="ko-KR"/>
        </w:rPr>
        <w:t xml:space="preserve">. </w:t>
      </w:r>
      <w:r w:rsidR="00E22252">
        <w:rPr>
          <w:rFonts w:eastAsia="맑은 고딕"/>
          <w:lang w:eastAsia="ko-KR"/>
        </w:rPr>
        <w:t xml:space="preserve">But still many open issues are left for further investigation. This paper is targeted for the issues. </w:t>
      </w:r>
      <w:r w:rsidR="002E29B2" w:rsidRPr="00662241">
        <w:rPr>
          <w:rFonts w:eastAsia="맑은 고딕"/>
          <w:lang w:val="en-GB" w:eastAsia="ko-KR"/>
        </w:rPr>
        <w:t>The corresponding proposal</w:t>
      </w:r>
      <w:r w:rsidR="00320E91">
        <w:rPr>
          <w:rFonts w:eastAsia="맑은 고딕"/>
          <w:lang w:val="en-GB" w:eastAsia="ko-KR"/>
        </w:rPr>
        <w:t>s</w:t>
      </w:r>
      <w:r w:rsidR="002E29B2" w:rsidRPr="00662241">
        <w:rPr>
          <w:rFonts w:eastAsia="맑은 고딕"/>
          <w:lang w:val="en-GB" w:eastAsia="ko-KR"/>
        </w:rPr>
        <w:t xml:space="preserve"> </w:t>
      </w:r>
      <w:r w:rsidR="00320E91">
        <w:rPr>
          <w:rFonts w:eastAsia="맑은 고딕"/>
          <w:lang w:val="en-GB" w:eastAsia="ko-KR"/>
        </w:rPr>
        <w:t>are</w:t>
      </w:r>
      <w:r w:rsidR="002E29B2" w:rsidRPr="00662241">
        <w:rPr>
          <w:rFonts w:eastAsia="맑은 고딕"/>
          <w:lang w:val="en-GB" w:eastAsia="ko-KR"/>
        </w:rPr>
        <w:t xml:space="preserve"> provided</w:t>
      </w:r>
      <w:r w:rsidR="00320E91">
        <w:rPr>
          <w:rFonts w:eastAsia="맑은 고딕"/>
          <w:lang w:val="en-GB" w:eastAsia="ko-KR"/>
        </w:rPr>
        <w:t xml:space="preserve"> as well</w:t>
      </w:r>
      <w:r w:rsidR="002E29B2" w:rsidRPr="00662241">
        <w:rPr>
          <w:rFonts w:eastAsia="맑은 고딕"/>
          <w:lang w:val="en-GB" w:eastAsia="ko-KR"/>
        </w:rPr>
        <w:t>.</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0321" w:rsidRDefault="00024864" w:rsidP="00855E3A">
      <w:pPr>
        <w:jc w:val="both"/>
        <w:rPr>
          <w:rFonts w:eastAsia="맑은 고딕"/>
          <w:lang w:eastAsia="ko-KR"/>
        </w:rPr>
      </w:pPr>
      <w:r>
        <w:rPr>
          <w:rFonts w:eastAsia="맑은 고딕"/>
          <w:lang w:eastAsia="ko-KR"/>
        </w:rPr>
        <w:t>In RAN3#110</w:t>
      </w:r>
      <w:r w:rsidR="007A08C4">
        <w:rPr>
          <w:rFonts w:eastAsia="맑은 고딕"/>
          <w:lang w:eastAsia="ko-KR"/>
        </w:rPr>
        <w:t>e</w:t>
      </w:r>
      <w:r w:rsidR="00BA6254">
        <w:rPr>
          <w:rFonts w:eastAsia="맑은 고딕"/>
          <w:lang w:eastAsia="ko-KR"/>
        </w:rPr>
        <w:t xml:space="preserve">, the </w:t>
      </w:r>
      <w:r w:rsidR="007A08C4">
        <w:rPr>
          <w:rFonts w:eastAsia="맑은 고딕"/>
          <w:lang w:eastAsia="ko-KR"/>
        </w:rPr>
        <w:t xml:space="preserve">following agreements were achieved on mobility for MBS </w:t>
      </w:r>
      <w:r w:rsidR="00217A98">
        <w:rPr>
          <w:rFonts w:eastAsia="맑은 고딕"/>
          <w:lang w:eastAsia="ko-KR"/>
        </w:rPr>
        <w:t xml:space="preserve">shown </w:t>
      </w:r>
      <w:r w:rsidR="007A08C4">
        <w:rPr>
          <w:rFonts w:eastAsia="맑은 고딕"/>
          <w:lang w:eastAsia="ko-KR"/>
        </w:rPr>
        <w:t>as follows</w:t>
      </w:r>
      <w:r w:rsidR="00217A98">
        <w:rPr>
          <w:rFonts w:eastAsia="맑은 고딕"/>
          <w:lang w:eastAsia="ko-KR"/>
        </w:rPr>
        <w:t xml:space="preserve">: </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For multicast, NR MBS shall provide means for minimization of data loss during mobility</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 xml:space="preserve">For multicast, in order to allow the UE to detect loss of data or duplication of data, RAN3 shall continue discussing solutions to support alignment of PDCP SNs in between gNBs. </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Xn Handover Request and NG Handover Request message contain MBS context information for the UE.</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MBS context information within the UE context shall contain all MBS multicast session information the UE has joined.</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The MBS configuration decided at target gNB is sent to the UE via the source gNB (details e.g. RRC container etc. pending RAN2 progress).</w:t>
      </w:r>
    </w:p>
    <w:p w:rsidR="00855E3A" w:rsidRPr="00B11E00" w:rsidRDefault="00024864" w:rsidP="00024864">
      <w:pPr>
        <w:pStyle w:val="af5"/>
        <w:numPr>
          <w:ilvl w:val="0"/>
          <w:numId w:val="27"/>
        </w:numPr>
        <w:spacing w:after="0"/>
        <w:rPr>
          <w:rFonts w:ascii="Calibri" w:hAnsi="Calibri" w:cs="Calibri"/>
          <w:i/>
          <w:iCs/>
          <w:color w:val="00B050"/>
          <w:sz w:val="16"/>
          <w:szCs w:val="16"/>
        </w:rPr>
      </w:pPr>
      <w:r w:rsidRPr="00B11E00">
        <w:rPr>
          <w:rFonts w:ascii="Calibri" w:hAnsi="Calibri" w:cs="Calibri"/>
          <w:i/>
          <w:iCs/>
          <w:color w:val="00B050"/>
          <w:sz w:val="16"/>
          <w:szCs w:val="16"/>
        </w:rPr>
        <w:t>RAN3 will work on concepts to enable coordinated assignment of PDCP SNs to MBS user data packets within a gNB and between gNBs (to be coordinated with RAN2 if needed). Details FFS.</w:t>
      </w:r>
    </w:p>
    <w:p w:rsidR="005038FE" w:rsidRDefault="005038FE" w:rsidP="008D23F9">
      <w:pPr>
        <w:jc w:val="both"/>
        <w:rPr>
          <w:rFonts w:eastAsia="맑은 고딕"/>
          <w:lang w:eastAsia="ko-KR"/>
        </w:rPr>
      </w:pPr>
    </w:p>
    <w:p w:rsidR="003F1AC8" w:rsidRDefault="003F1AC8" w:rsidP="008D23F9">
      <w:pPr>
        <w:jc w:val="both"/>
        <w:rPr>
          <w:rFonts w:eastAsia="맑은 고딕"/>
          <w:lang w:eastAsia="ko-KR"/>
        </w:rPr>
      </w:pPr>
      <w:r>
        <w:rPr>
          <w:rFonts w:eastAsia="맑은 고딕"/>
          <w:lang w:eastAsia="ko-KR"/>
        </w:rPr>
        <w:t>But still many open issues are left for further investigation. This paper is targeted for the issues</w:t>
      </w:r>
      <w:r>
        <w:rPr>
          <w:rFonts w:eastAsia="맑은 고딕"/>
          <w:lang w:eastAsia="ko-KR"/>
        </w:rPr>
        <w:t xml:space="preserve">, which will be discussed one by one in the following sections. </w:t>
      </w:r>
    </w:p>
    <w:p w:rsidR="003F1AC8" w:rsidRDefault="003F1AC8" w:rsidP="008D23F9">
      <w:pPr>
        <w:jc w:val="both"/>
        <w:rPr>
          <w:rFonts w:eastAsia="맑은 고딕" w:hint="eastAsia"/>
          <w:lang w:eastAsia="ko-KR"/>
        </w:rPr>
      </w:pPr>
    </w:p>
    <w:p w:rsidR="005038FE" w:rsidRPr="00B11E00" w:rsidRDefault="00B11E00" w:rsidP="008D23F9">
      <w:pPr>
        <w:jc w:val="both"/>
        <w:rPr>
          <w:rFonts w:eastAsia="맑은 고딕"/>
          <w:b/>
          <w:sz w:val="24"/>
          <w:szCs w:val="24"/>
          <w:lang w:eastAsia="ko-KR"/>
        </w:rPr>
      </w:pPr>
      <w:r w:rsidRPr="00B11E00">
        <w:rPr>
          <w:rFonts w:eastAsia="맑은 고딕" w:hint="eastAsia"/>
          <w:b/>
          <w:sz w:val="24"/>
          <w:szCs w:val="24"/>
          <w:lang w:eastAsia="ko-KR"/>
        </w:rPr>
        <w:t xml:space="preserve">Issue 1: </w:t>
      </w:r>
      <w:r w:rsidR="003D2B59">
        <w:rPr>
          <w:rFonts w:eastAsia="맑은 고딕"/>
          <w:b/>
          <w:sz w:val="24"/>
          <w:szCs w:val="24"/>
          <w:lang w:eastAsia="ko-KR"/>
        </w:rPr>
        <w:t xml:space="preserve">On </w:t>
      </w:r>
      <w:r w:rsidR="00A435D8">
        <w:rPr>
          <w:rFonts w:eastAsia="맑은 고딕"/>
          <w:b/>
          <w:sz w:val="24"/>
          <w:szCs w:val="24"/>
          <w:lang w:eastAsia="ko-KR"/>
        </w:rPr>
        <w:t>how</w:t>
      </w:r>
      <w:r w:rsidRPr="00B11E00">
        <w:rPr>
          <w:rFonts w:eastAsia="맑은 고딕"/>
          <w:b/>
          <w:sz w:val="24"/>
          <w:szCs w:val="24"/>
          <w:lang w:eastAsia="ko-KR"/>
        </w:rPr>
        <w:t xml:space="preserve"> to </w:t>
      </w:r>
      <w:r w:rsidR="003D2B59">
        <w:rPr>
          <w:rFonts w:eastAsia="맑은 고딕"/>
          <w:b/>
          <w:sz w:val="24"/>
          <w:szCs w:val="24"/>
          <w:lang w:eastAsia="ko-KR"/>
        </w:rPr>
        <w:t xml:space="preserve">perform </w:t>
      </w:r>
      <w:r w:rsidR="003D2B59" w:rsidRPr="003D2B59">
        <w:rPr>
          <w:rFonts w:eastAsia="맑은 고딕"/>
          <w:b/>
          <w:sz w:val="24"/>
          <w:szCs w:val="24"/>
          <w:lang w:eastAsia="ko-KR"/>
        </w:rPr>
        <w:t>Alignment of PDCP SNs among cells served by neighboring gNBs</w:t>
      </w:r>
    </w:p>
    <w:p w:rsidR="00B11E00" w:rsidRPr="00F20259" w:rsidRDefault="00B11E00" w:rsidP="008D23F9">
      <w:pPr>
        <w:jc w:val="both"/>
        <w:rPr>
          <w:rFonts w:eastAsia="맑은 고딕"/>
          <w:lang w:eastAsia="ko-KR"/>
        </w:rPr>
      </w:pPr>
    </w:p>
    <w:p w:rsidR="00A435D8" w:rsidRDefault="00A435D8" w:rsidP="008D23F9">
      <w:pPr>
        <w:jc w:val="both"/>
        <w:rPr>
          <w:rFonts w:eastAsia="맑은 고딕" w:hint="eastAsia"/>
          <w:lang w:eastAsia="ko-KR"/>
        </w:rPr>
      </w:pPr>
      <w:r>
        <w:rPr>
          <w:rFonts w:eastAsia="맑은 고딕" w:hint="eastAsia"/>
          <w:lang w:eastAsia="ko-KR"/>
        </w:rPr>
        <w:t xml:space="preserve">In last meeting, </w:t>
      </w:r>
      <w:r w:rsidR="0067382F">
        <w:rPr>
          <w:rFonts w:eastAsia="맑은 고딕"/>
          <w:lang w:eastAsia="ko-KR"/>
        </w:rPr>
        <w:t xml:space="preserve">two solutions were proposed, shown as follows: </w:t>
      </w:r>
    </w:p>
    <w:p w:rsidR="0067382F" w:rsidRPr="0067382F" w:rsidRDefault="0067382F" w:rsidP="0067382F">
      <w:pPr>
        <w:pStyle w:val="B1"/>
        <w:rPr>
          <w:i/>
        </w:rPr>
      </w:pPr>
      <w:r w:rsidRPr="0067382F">
        <w:rPr>
          <w:i/>
        </w:rPr>
        <w:t>1.</w:t>
      </w:r>
      <w:r w:rsidRPr="0067382F">
        <w:rPr>
          <w:i/>
        </w:rPr>
        <w:tab/>
        <w:t>Derive PDCP SN from UP protocol data generated (centrally) at the UPF (GTP-U SN, NG-U)</w:t>
      </w:r>
    </w:p>
    <w:p w:rsidR="0067382F" w:rsidRPr="0067382F" w:rsidRDefault="0067382F" w:rsidP="0067382F">
      <w:pPr>
        <w:pStyle w:val="B1"/>
        <w:rPr>
          <w:i/>
        </w:rPr>
      </w:pPr>
      <w:r w:rsidRPr="0067382F">
        <w:rPr>
          <w:i/>
        </w:rPr>
        <w:t>2.</w:t>
      </w:r>
      <w:r w:rsidRPr="0067382F">
        <w:rPr>
          <w:i/>
        </w:rPr>
        <w:tab/>
        <w:t>Generate PDCP SN centrally within a CU-UP “owned” by several gNBs.</w:t>
      </w:r>
    </w:p>
    <w:p w:rsidR="00A435D8" w:rsidRDefault="00A435D8" w:rsidP="008D23F9">
      <w:pPr>
        <w:jc w:val="both"/>
        <w:rPr>
          <w:rFonts w:eastAsia="맑은 고딕"/>
          <w:lang w:val="x-none" w:eastAsia="ko-KR"/>
        </w:rPr>
      </w:pPr>
    </w:p>
    <w:p w:rsidR="000E783A" w:rsidRDefault="00B7381F" w:rsidP="008D23F9">
      <w:pPr>
        <w:jc w:val="both"/>
        <w:rPr>
          <w:lang w:eastAsia="zh-CN"/>
        </w:rPr>
      </w:pPr>
      <w:r>
        <w:rPr>
          <w:rFonts w:eastAsia="맑은 고딕"/>
          <w:lang w:eastAsia="ko-KR"/>
        </w:rPr>
        <w:t>Solution 1 is CN based scheme. Currently, GTP-U SN is an optional IE in the header at the UPF. In addition, the</w:t>
      </w:r>
      <w:r>
        <w:rPr>
          <w:lang w:eastAsia="zh-CN"/>
        </w:rPr>
        <w:t xml:space="preserve"> </w:t>
      </w:r>
      <w:r>
        <w:rPr>
          <w:lang w:eastAsia="zh-CN"/>
        </w:rPr>
        <w:t>shared GTP-U Tunnel is used for transmitting MBS packets</w:t>
      </w:r>
      <w:r w:rsidR="000E783A">
        <w:rPr>
          <w:lang w:eastAsia="zh-CN"/>
        </w:rPr>
        <w:t xml:space="preserve">, in which if the GTP-U SN IE is included for every packets coming from this UPF, the gNBs can align the PDCP SN with the GTP-U SN. In this way, the alignment of PDCP SNs between the neighbor gNBs can be realized similarly with unicast case. Data forwarding scheme can be enhanced for that. </w:t>
      </w:r>
    </w:p>
    <w:p w:rsidR="000E783A" w:rsidRPr="000E783A" w:rsidRDefault="000E783A" w:rsidP="008D23F9">
      <w:pPr>
        <w:jc w:val="both"/>
        <w:rPr>
          <w:rFonts w:eastAsiaTheme="minorEastAsia" w:hint="eastAsia"/>
          <w:lang w:eastAsia="ko-KR"/>
        </w:rPr>
      </w:pPr>
      <w:r>
        <w:rPr>
          <w:rFonts w:eastAsiaTheme="minorEastAsia"/>
          <w:lang w:eastAsia="ko-KR"/>
        </w:rPr>
        <w:t>However, solution</w:t>
      </w:r>
      <w:r>
        <w:rPr>
          <w:rFonts w:eastAsiaTheme="minorEastAsia" w:hint="eastAsia"/>
          <w:lang w:eastAsia="ko-KR"/>
        </w:rPr>
        <w:t xml:space="preserve"> 2</w:t>
      </w:r>
      <w:r>
        <w:rPr>
          <w:rFonts w:eastAsiaTheme="minorEastAsia"/>
          <w:lang w:eastAsia="ko-KR"/>
        </w:rPr>
        <w:t xml:space="preserve"> may give the limitations on gNB's deployment, i.e., it restricts to have a super CU-UP to cover many gNBs. If in reality, it is not the case, this solution may not work. </w:t>
      </w:r>
    </w:p>
    <w:p w:rsidR="000E783A" w:rsidRDefault="000E783A" w:rsidP="000E783A">
      <w:pPr>
        <w:jc w:val="both"/>
        <w:rPr>
          <w:rFonts w:eastAsia="맑은 고딕"/>
          <w:b/>
          <w:lang w:eastAsia="ko-KR"/>
        </w:rPr>
      </w:pPr>
      <w:r>
        <w:rPr>
          <w:rFonts w:eastAsia="맑은 고딕"/>
          <w:b/>
          <w:lang w:eastAsia="ko-KR"/>
        </w:rPr>
        <w:t>Proposal</w:t>
      </w:r>
      <w:r>
        <w:rPr>
          <w:rFonts w:eastAsia="맑은 고딕"/>
          <w:b/>
          <w:lang w:eastAsia="ko-KR"/>
        </w:rPr>
        <w:t xml:space="preserve"> 1</w:t>
      </w:r>
      <w:r>
        <w:rPr>
          <w:rFonts w:eastAsia="맑은 고딕"/>
          <w:b/>
          <w:lang w:eastAsia="ko-KR"/>
        </w:rPr>
        <w:t xml:space="preserve">): </w:t>
      </w:r>
      <w:r w:rsidR="00484C80">
        <w:rPr>
          <w:rFonts w:eastAsia="맑은 고딕"/>
          <w:b/>
          <w:lang w:eastAsia="ko-KR"/>
        </w:rPr>
        <w:t xml:space="preserve">Solution 1, i.e., </w:t>
      </w:r>
      <w:r w:rsidR="00484C80" w:rsidRPr="00484C80">
        <w:rPr>
          <w:rFonts w:eastAsia="맑은 고딕"/>
          <w:b/>
          <w:lang w:eastAsia="ko-KR"/>
        </w:rPr>
        <w:t>Derive PDCP SN from UP protocol data generated at the UPF (GTP-U SN, NG-U)</w:t>
      </w:r>
      <w:r w:rsidR="00484C80">
        <w:rPr>
          <w:rFonts w:eastAsia="맑은 고딕"/>
          <w:b/>
          <w:lang w:eastAsia="ko-KR"/>
        </w:rPr>
        <w:t xml:space="preserve">, is preferred to perform </w:t>
      </w:r>
      <w:r w:rsidR="00711F7C">
        <w:rPr>
          <w:rFonts w:eastAsia="맑은 고딕"/>
          <w:b/>
          <w:lang w:eastAsia="ko-KR"/>
        </w:rPr>
        <w:t>a</w:t>
      </w:r>
      <w:r w:rsidR="00484C80" w:rsidRPr="00484C80">
        <w:rPr>
          <w:rFonts w:eastAsia="맑은 고딕"/>
          <w:b/>
          <w:lang w:eastAsia="ko-KR"/>
        </w:rPr>
        <w:t>lignment of PDCP SNs among cells served by neighboring gNBs</w:t>
      </w:r>
      <w:r w:rsidR="00484C80">
        <w:rPr>
          <w:rFonts w:eastAsia="맑은 고딕"/>
          <w:b/>
          <w:lang w:eastAsia="ko-KR"/>
        </w:rPr>
        <w:t xml:space="preserve">. </w:t>
      </w:r>
    </w:p>
    <w:p w:rsidR="000E783A" w:rsidRDefault="000E783A" w:rsidP="003D2B59">
      <w:pPr>
        <w:jc w:val="both"/>
        <w:rPr>
          <w:rFonts w:eastAsia="맑은 고딕"/>
          <w:lang w:eastAsia="ko-KR"/>
        </w:rPr>
      </w:pPr>
    </w:p>
    <w:p w:rsidR="00850E85" w:rsidRPr="00B11E00" w:rsidRDefault="00850E85" w:rsidP="00850E85">
      <w:pPr>
        <w:jc w:val="both"/>
        <w:rPr>
          <w:rFonts w:eastAsia="맑은 고딕"/>
          <w:b/>
          <w:sz w:val="24"/>
          <w:szCs w:val="24"/>
          <w:lang w:eastAsia="ko-KR"/>
        </w:rPr>
      </w:pPr>
      <w:r>
        <w:rPr>
          <w:rFonts w:eastAsia="맑은 고딕" w:hint="eastAsia"/>
          <w:b/>
          <w:sz w:val="24"/>
          <w:szCs w:val="24"/>
          <w:lang w:eastAsia="ko-KR"/>
        </w:rPr>
        <w:lastRenderedPageBreak/>
        <w:t>Issue 2</w:t>
      </w:r>
      <w:r w:rsidRPr="00B11E00">
        <w:rPr>
          <w:rFonts w:eastAsia="맑은 고딕" w:hint="eastAsia"/>
          <w:b/>
          <w:sz w:val="24"/>
          <w:szCs w:val="24"/>
          <w:lang w:eastAsia="ko-KR"/>
        </w:rPr>
        <w:t xml:space="preserve">: </w:t>
      </w:r>
      <w:r>
        <w:rPr>
          <w:rFonts w:eastAsia="맑은 고딕"/>
          <w:b/>
          <w:sz w:val="24"/>
          <w:szCs w:val="24"/>
          <w:lang w:eastAsia="ko-KR"/>
        </w:rPr>
        <w:t>On how</w:t>
      </w:r>
      <w:r>
        <w:rPr>
          <w:rFonts w:eastAsia="맑은 고딕"/>
          <w:b/>
          <w:sz w:val="24"/>
          <w:szCs w:val="24"/>
          <w:lang w:eastAsia="ko-KR"/>
        </w:rPr>
        <w:t xml:space="preserve"> to</w:t>
      </w:r>
      <w:r>
        <w:rPr>
          <w:rFonts w:eastAsia="맑은 고딕"/>
          <w:b/>
          <w:sz w:val="24"/>
          <w:szCs w:val="24"/>
          <w:lang w:eastAsia="ko-KR"/>
        </w:rPr>
        <w:t xml:space="preserve"> </w:t>
      </w:r>
      <w:r w:rsidRPr="00850E85">
        <w:rPr>
          <w:rFonts w:eastAsia="맑은 고딕"/>
          <w:b/>
          <w:sz w:val="24"/>
          <w:szCs w:val="24"/>
          <w:lang w:eastAsia="ko-KR"/>
        </w:rPr>
        <w:t>minimize data loss</w:t>
      </w:r>
    </w:p>
    <w:p w:rsidR="003D2B59" w:rsidRDefault="003D2B59" w:rsidP="003D2B59">
      <w:pPr>
        <w:jc w:val="both"/>
        <w:rPr>
          <w:rFonts w:eastAsia="맑은 고딕" w:hint="eastAsia"/>
          <w:lang w:eastAsia="ko-KR"/>
        </w:rPr>
      </w:pPr>
      <w:r>
        <w:rPr>
          <w:rFonts w:eastAsia="맑은 고딕"/>
          <w:lang w:eastAsia="ko-KR"/>
        </w:rPr>
        <w:t xml:space="preserve">The following further </w:t>
      </w:r>
      <w:r>
        <w:rPr>
          <w:rFonts w:eastAsia="맑은 고딕"/>
          <w:lang w:eastAsia="ko-KR"/>
        </w:rPr>
        <w:t>solutions were proposed</w:t>
      </w:r>
      <w:r>
        <w:rPr>
          <w:rFonts w:eastAsia="맑은 고딕"/>
          <w:lang w:eastAsia="ko-KR"/>
        </w:rPr>
        <w:t xml:space="preserve"> to minimize data loss</w:t>
      </w:r>
      <w:r>
        <w:rPr>
          <w:rFonts w:eastAsia="맑은 고딕"/>
          <w:lang w:eastAsia="ko-KR"/>
        </w:rPr>
        <w:t xml:space="preserve">, shown as follows: </w:t>
      </w:r>
    </w:p>
    <w:p w:rsidR="003D2B59" w:rsidRPr="003D2B59" w:rsidRDefault="003D2B59" w:rsidP="003D2B59">
      <w:pPr>
        <w:pStyle w:val="B1"/>
        <w:rPr>
          <w:i/>
        </w:rPr>
      </w:pPr>
      <w:r w:rsidRPr="0067382F">
        <w:rPr>
          <w:i/>
        </w:rPr>
        <w:t>1.</w:t>
      </w:r>
      <w:r w:rsidRPr="0067382F">
        <w:rPr>
          <w:i/>
        </w:rPr>
        <w:tab/>
      </w:r>
      <w:r w:rsidRPr="003D2B59">
        <w:rPr>
          <w:i/>
        </w:rPr>
        <w:t>Per-UE data forwarding and SN Status report. It is FFS how</w:t>
      </w:r>
      <w:r>
        <w:rPr>
          <w:i/>
        </w:rPr>
        <w:t xml:space="preserve"> to stop per-UE data forwarding</w:t>
      </w:r>
    </w:p>
    <w:p w:rsidR="003D2B59" w:rsidRPr="003D2B59" w:rsidRDefault="003D2B59" w:rsidP="003D2B59">
      <w:pPr>
        <w:pStyle w:val="B1"/>
        <w:rPr>
          <w:i/>
        </w:rPr>
      </w:pPr>
      <w:r w:rsidRPr="003D2B59">
        <w:rPr>
          <w:i/>
        </w:rPr>
        <w:t>2.</w:t>
      </w:r>
      <w:r w:rsidRPr="003D2B59">
        <w:rPr>
          <w:i/>
        </w:rPr>
        <w:tab/>
        <w:t xml:space="preserve">Assume the deployment of a restoration buffer which is large enough to cater for retransmissions of individual UEs’ PDCP </w:t>
      </w:r>
      <w:r>
        <w:rPr>
          <w:i/>
        </w:rPr>
        <w:t>Status report at the target gNB</w:t>
      </w:r>
    </w:p>
    <w:p w:rsidR="00E81015" w:rsidRDefault="00E81015" w:rsidP="00E81015">
      <w:pPr>
        <w:jc w:val="both"/>
        <w:rPr>
          <w:rFonts w:eastAsia="맑은 고딕"/>
          <w:lang w:eastAsia="ko-KR"/>
        </w:rPr>
      </w:pPr>
    </w:p>
    <w:p w:rsidR="00F20259" w:rsidRDefault="00E81015" w:rsidP="00E81015">
      <w:pPr>
        <w:jc w:val="both"/>
        <w:rPr>
          <w:rFonts w:eastAsia="맑은 고딕"/>
          <w:lang w:eastAsia="ko-KR"/>
        </w:rPr>
      </w:pPr>
      <w:r>
        <w:rPr>
          <w:rFonts w:eastAsia="맑은 고딕"/>
          <w:lang w:eastAsia="ko-KR"/>
        </w:rPr>
        <w:t>Solution 1</w:t>
      </w:r>
      <w:r w:rsidR="00F20259">
        <w:rPr>
          <w:rFonts w:eastAsia="맑은 고딕"/>
          <w:lang w:eastAsia="ko-KR"/>
        </w:rPr>
        <w:t xml:space="preserve">, i.e., </w:t>
      </w:r>
      <w:r w:rsidR="00F20259" w:rsidRPr="00F20259">
        <w:rPr>
          <w:rFonts w:eastAsia="맑은 고딕"/>
          <w:lang w:eastAsia="ko-KR"/>
        </w:rPr>
        <w:t>Per-UE data forwarding and SN Status report</w:t>
      </w:r>
      <w:r w:rsidR="00F20259">
        <w:rPr>
          <w:rFonts w:eastAsia="맑은 고딕"/>
          <w:lang w:eastAsia="ko-KR"/>
        </w:rPr>
        <w:t xml:space="preserve">, is the normal solution for unicast handover scenario. </w:t>
      </w:r>
      <w:r w:rsidR="004B3261">
        <w:rPr>
          <w:rFonts w:eastAsia="맑은 고딕"/>
          <w:lang w:eastAsia="ko-KR"/>
        </w:rPr>
        <w:t>Here for MBS, it can also be applied since PDCP SN concept is used as well for MBS. It is true that there may have several UEs to handover together to the same target, but it is also true that there may have only one UE to handover. The bearer type may also be changed from DRB to MRB or vice versa. Therefore, p</w:t>
      </w:r>
      <w:r w:rsidR="004B3261" w:rsidRPr="004B3261">
        <w:rPr>
          <w:rFonts w:eastAsia="맑은 고딕"/>
          <w:lang w:eastAsia="ko-KR"/>
        </w:rPr>
        <w:t xml:space="preserve">er-UE </w:t>
      </w:r>
      <w:r w:rsidR="004B3261">
        <w:rPr>
          <w:rFonts w:eastAsia="맑은 고딕"/>
          <w:lang w:eastAsia="ko-KR"/>
        </w:rPr>
        <w:t xml:space="preserve">level </w:t>
      </w:r>
      <w:r w:rsidR="004B3261" w:rsidRPr="004B3261">
        <w:rPr>
          <w:rFonts w:eastAsia="맑은 고딕"/>
          <w:lang w:eastAsia="ko-KR"/>
        </w:rPr>
        <w:t>data forwarding and SN Status report</w:t>
      </w:r>
      <w:r w:rsidR="004B3261">
        <w:rPr>
          <w:rFonts w:eastAsia="맑은 고딕"/>
          <w:lang w:eastAsia="ko-KR"/>
        </w:rPr>
        <w:t xml:space="preserve"> is better to cover all the use cases. On how to stop per-UE data forwarding, a simple solution can be that the target gNB gives a response to source to stop the data forwarding. </w:t>
      </w:r>
    </w:p>
    <w:p w:rsidR="004B3261" w:rsidRDefault="004B3261" w:rsidP="00E81015">
      <w:pPr>
        <w:jc w:val="both"/>
        <w:rPr>
          <w:rFonts w:eastAsia="맑은 고딕"/>
          <w:lang w:eastAsia="ko-KR"/>
        </w:rPr>
      </w:pPr>
      <w:r>
        <w:rPr>
          <w:rFonts w:eastAsia="맑은 고딕"/>
          <w:lang w:eastAsia="ko-KR"/>
        </w:rPr>
        <w:t xml:space="preserve">Solution 2 </w:t>
      </w:r>
      <w:r w:rsidR="00244302">
        <w:rPr>
          <w:rFonts w:eastAsia="맑은 고딕"/>
          <w:lang w:eastAsia="ko-KR"/>
        </w:rPr>
        <w:t>relies the</w:t>
      </w:r>
      <w:r w:rsidR="00244302" w:rsidRPr="00244302">
        <w:rPr>
          <w:rFonts w:eastAsia="맑은 고딕"/>
          <w:lang w:eastAsia="ko-KR"/>
        </w:rPr>
        <w:t xml:space="preserve"> deployment of a restoration buffer</w:t>
      </w:r>
      <w:r w:rsidR="00244302">
        <w:rPr>
          <w:rFonts w:eastAsia="맑은 고딕"/>
          <w:lang w:eastAsia="ko-KR"/>
        </w:rPr>
        <w:t>. As mentioned, it should be large enough to</w:t>
      </w:r>
      <w:r w:rsidR="00244302" w:rsidRPr="00244302">
        <w:t xml:space="preserve"> </w:t>
      </w:r>
      <w:r w:rsidR="00244302" w:rsidRPr="00244302">
        <w:rPr>
          <w:rFonts w:eastAsia="맑은 고딕"/>
          <w:lang w:eastAsia="ko-KR"/>
        </w:rPr>
        <w:t>cater for retransmissions of individual UEs’ PDCP Status report at the target gNB</w:t>
      </w:r>
      <w:r w:rsidR="00244302">
        <w:rPr>
          <w:rFonts w:eastAsia="맑은 고딕"/>
          <w:lang w:eastAsia="ko-KR"/>
        </w:rPr>
        <w:t xml:space="preserve">. </w:t>
      </w:r>
      <w:r w:rsidR="004F32C8">
        <w:rPr>
          <w:rFonts w:eastAsia="맑은 고딕"/>
          <w:lang w:eastAsia="ko-KR"/>
        </w:rPr>
        <w:t xml:space="preserve">Basically, for NR MBS, the area can be small and the type of services can be a lot and various. In this case, the requirement to the </w:t>
      </w:r>
      <w:r w:rsidR="004F32C8" w:rsidRPr="004F32C8">
        <w:rPr>
          <w:rFonts w:eastAsia="맑은 고딕"/>
          <w:lang w:eastAsia="ko-KR"/>
        </w:rPr>
        <w:t>restoration buffer</w:t>
      </w:r>
      <w:r w:rsidR="004F32C8">
        <w:rPr>
          <w:rFonts w:eastAsia="맑은 고딕"/>
          <w:lang w:eastAsia="ko-KR"/>
        </w:rPr>
        <w:t xml:space="preserve"> can be very tough. If the packets to be transmitted gather together suddenly, the system may not work well. </w:t>
      </w:r>
    </w:p>
    <w:p w:rsidR="00E81015" w:rsidRDefault="00E81015" w:rsidP="00E81015">
      <w:pPr>
        <w:jc w:val="both"/>
        <w:rPr>
          <w:rFonts w:eastAsiaTheme="minorEastAsia"/>
          <w:lang w:eastAsia="ko-KR"/>
        </w:rPr>
      </w:pPr>
    </w:p>
    <w:p w:rsidR="004F32C8" w:rsidRDefault="004F32C8" w:rsidP="004F32C8">
      <w:pPr>
        <w:jc w:val="both"/>
        <w:rPr>
          <w:rFonts w:eastAsia="맑은 고딕"/>
          <w:b/>
          <w:lang w:eastAsia="ko-KR"/>
        </w:rPr>
      </w:pPr>
      <w:r>
        <w:rPr>
          <w:rFonts w:eastAsia="맑은 고딕"/>
          <w:b/>
          <w:lang w:eastAsia="ko-KR"/>
        </w:rPr>
        <w:t xml:space="preserve">Proposal </w:t>
      </w:r>
      <w:r>
        <w:rPr>
          <w:rFonts w:eastAsia="맑은 고딕"/>
          <w:b/>
          <w:lang w:eastAsia="ko-KR"/>
        </w:rPr>
        <w:t>2</w:t>
      </w:r>
      <w:r>
        <w:rPr>
          <w:rFonts w:eastAsia="맑은 고딕"/>
          <w:b/>
          <w:lang w:eastAsia="ko-KR"/>
        </w:rPr>
        <w:t>): Solution 1, i.e.,</w:t>
      </w:r>
      <w:r w:rsidRPr="004F32C8">
        <w:t xml:space="preserve"> </w:t>
      </w:r>
      <w:r w:rsidRPr="004F32C8">
        <w:rPr>
          <w:rFonts w:eastAsia="맑은 고딕"/>
          <w:b/>
          <w:lang w:eastAsia="ko-KR"/>
        </w:rPr>
        <w:t xml:space="preserve">Per-UE data </w:t>
      </w:r>
      <w:r>
        <w:rPr>
          <w:rFonts w:eastAsia="맑은 고딕"/>
          <w:b/>
          <w:lang w:eastAsia="ko-KR"/>
        </w:rPr>
        <w:t>forwarding and SN Status report</w:t>
      </w:r>
      <w:r>
        <w:rPr>
          <w:rFonts w:eastAsia="맑은 고딕"/>
          <w:b/>
          <w:lang w:eastAsia="ko-KR"/>
        </w:rPr>
        <w:t>, is preferred to</w:t>
      </w:r>
      <w:r w:rsidRPr="004F32C8">
        <w:t xml:space="preserve"> </w:t>
      </w:r>
      <w:r w:rsidRPr="004F32C8">
        <w:rPr>
          <w:rFonts w:eastAsia="맑은 고딕"/>
          <w:b/>
          <w:lang w:eastAsia="ko-KR"/>
        </w:rPr>
        <w:t>minimize data loss</w:t>
      </w:r>
      <w:r>
        <w:rPr>
          <w:rFonts w:eastAsia="맑은 고딕"/>
          <w:b/>
          <w:lang w:eastAsia="ko-KR"/>
        </w:rPr>
        <w:t xml:space="preserve"> during handover</w:t>
      </w:r>
      <w:r>
        <w:rPr>
          <w:rFonts w:eastAsia="맑은 고딕"/>
          <w:b/>
          <w:lang w:eastAsia="ko-KR"/>
        </w:rPr>
        <w:t xml:space="preserve">. </w:t>
      </w:r>
    </w:p>
    <w:p w:rsidR="004F32C8" w:rsidRDefault="004F32C8" w:rsidP="004F32C8">
      <w:pPr>
        <w:jc w:val="both"/>
        <w:rPr>
          <w:rFonts w:eastAsia="맑은 고딕"/>
          <w:b/>
          <w:lang w:eastAsia="ko-KR"/>
        </w:rPr>
      </w:pPr>
      <w:r>
        <w:rPr>
          <w:rFonts w:eastAsia="맑은 고딕"/>
          <w:b/>
          <w:lang w:eastAsia="ko-KR"/>
        </w:rPr>
        <w:t xml:space="preserve">Proposal </w:t>
      </w:r>
      <w:r>
        <w:rPr>
          <w:rFonts w:eastAsia="맑은 고딕"/>
          <w:b/>
          <w:lang w:eastAsia="ko-KR"/>
        </w:rPr>
        <w:t>3</w:t>
      </w:r>
      <w:r>
        <w:rPr>
          <w:rFonts w:eastAsia="맑은 고딕"/>
          <w:b/>
          <w:lang w:eastAsia="ko-KR"/>
        </w:rPr>
        <w:t>):</w:t>
      </w:r>
      <w:r>
        <w:rPr>
          <w:rFonts w:eastAsia="맑은 고딕"/>
          <w:b/>
          <w:lang w:eastAsia="ko-KR"/>
        </w:rPr>
        <w:t xml:space="preserve"> A message from target gNB can be used to</w:t>
      </w:r>
      <w:r w:rsidRPr="004F32C8">
        <w:rPr>
          <w:rFonts w:eastAsia="맑은 고딕"/>
          <w:b/>
          <w:lang w:eastAsia="ko-KR"/>
        </w:rPr>
        <w:t xml:space="preserve"> stop per-UE data forwarding</w:t>
      </w:r>
      <w:r>
        <w:rPr>
          <w:rFonts w:eastAsia="맑은 고딕"/>
          <w:b/>
          <w:lang w:eastAsia="ko-KR"/>
        </w:rPr>
        <w:t xml:space="preserve">. </w:t>
      </w:r>
    </w:p>
    <w:p w:rsidR="00E81015" w:rsidRPr="00E81015" w:rsidRDefault="00E81015" w:rsidP="003339B8">
      <w:pPr>
        <w:jc w:val="both"/>
        <w:rPr>
          <w:rFonts w:eastAsia="맑은 고딕" w:hint="eastAsia"/>
          <w:b/>
          <w:sz w:val="24"/>
          <w:szCs w:val="24"/>
          <w:lang w:eastAsia="ko-KR"/>
        </w:rPr>
      </w:pPr>
    </w:p>
    <w:p w:rsidR="003339B8" w:rsidRPr="00B11E00" w:rsidRDefault="003339B8" w:rsidP="003339B8">
      <w:pPr>
        <w:jc w:val="both"/>
        <w:rPr>
          <w:rFonts w:eastAsia="맑은 고딕"/>
          <w:b/>
          <w:sz w:val="24"/>
          <w:szCs w:val="24"/>
          <w:lang w:eastAsia="ko-KR"/>
        </w:rPr>
      </w:pPr>
      <w:r w:rsidRPr="00B11E00">
        <w:rPr>
          <w:rFonts w:eastAsia="맑은 고딕" w:hint="eastAsia"/>
          <w:b/>
          <w:sz w:val="24"/>
          <w:szCs w:val="24"/>
          <w:lang w:eastAsia="ko-KR"/>
        </w:rPr>
        <w:t xml:space="preserve">Issue </w:t>
      </w:r>
      <w:r>
        <w:rPr>
          <w:rFonts w:eastAsia="맑은 고딕"/>
          <w:b/>
          <w:sz w:val="24"/>
          <w:szCs w:val="24"/>
          <w:lang w:eastAsia="ko-KR"/>
        </w:rPr>
        <w:t>3</w:t>
      </w:r>
      <w:r w:rsidRPr="00B11E00">
        <w:rPr>
          <w:rFonts w:eastAsia="맑은 고딕" w:hint="eastAsia"/>
          <w:b/>
          <w:sz w:val="24"/>
          <w:szCs w:val="24"/>
          <w:lang w:eastAsia="ko-KR"/>
        </w:rPr>
        <w:t xml:space="preserve">: </w:t>
      </w:r>
      <w:r w:rsidRPr="00B11E00">
        <w:rPr>
          <w:rFonts w:eastAsia="맑은 고딕"/>
          <w:b/>
          <w:sz w:val="24"/>
          <w:szCs w:val="24"/>
          <w:lang w:eastAsia="ko-KR"/>
        </w:rPr>
        <w:t xml:space="preserve"> </w:t>
      </w:r>
      <w:r w:rsidR="004F5EB3">
        <w:rPr>
          <w:rFonts w:eastAsia="맑은 고딕"/>
          <w:b/>
          <w:sz w:val="24"/>
          <w:szCs w:val="24"/>
          <w:lang w:eastAsia="ko-KR"/>
        </w:rPr>
        <w:t>MBS context information within the UE context</w:t>
      </w:r>
    </w:p>
    <w:p w:rsidR="003339B8" w:rsidRPr="003339B8" w:rsidRDefault="003339B8" w:rsidP="008D23F9">
      <w:pPr>
        <w:jc w:val="both"/>
        <w:rPr>
          <w:rFonts w:eastAsia="맑은 고딕" w:hint="eastAsia"/>
          <w:lang w:eastAsia="ko-KR"/>
        </w:rPr>
      </w:pPr>
    </w:p>
    <w:p w:rsidR="004D678D" w:rsidRDefault="004332A9" w:rsidP="008D23F9">
      <w:pPr>
        <w:jc w:val="both"/>
        <w:rPr>
          <w:rFonts w:eastAsia="맑은 고딕"/>
          <w:lang w:eastAsia="ko-KR"/>
        </w:rPr>
      </w:pPr>
      <w:r>
        <w:rPr>
          <w:rFonts w:eastAsia="맑은 고딕"/>
          <w:lang w:eastAsia="ko-KR"/>
        </w:rPr>
        <w:t>T</w:t>
      </w:r>
      <w:r w:rsidR="00792C3B">
        <w:rPr>
          <w:rFonts w:eastAsia="맑은 고딕"/>
          <w:lang w:eastAsia="ko-KR"/>
        </w:rPr>
        <w:t xml:space="preserve">he scenario is prioritized on mobility of UEs moving from </w:t>
      </w:r>
      <w:r w:rsidR="00792C3B" w:rsidRPr="00792C3B">
        <w:rPr>
          <w:rFonts w:eastAsia="맑은 고딕"/>
          <w:lang w:eastAsia="ko-KR"/>
        </w:rPr>
        <w:t>a cell with established MBS session resource to another cell with established or to be established MBS session resource</w:t>
      </w:r>
      <w:r w:rsidR="00792C3B">
        <w:rPr>
          <w:rFonts w:eastAsia="맑은 고딕"/>
          <w:lang w:eastAsia="ko-KR"/>
        </w:rPr>
        <w:t xml:space="preserve">, in which the basic Xn/NG mobility will be considered. One issue is on the </w:t>
      </w:r>
      <w:r>
        <w:rPr>
          <w:rFonts w:eastAsia="맑은 고딕"/>
          <w:lang w:eastAsia="ko-KR"/>
        </w:rPr>
        <w:t xml:space="preserve">MBS context information in the </w:t>
      </w:r>
      <w:r w:rsidR="00792C3B">
        <w:rPr>
          <w:rFonts w:eastAsia="맑은 고딕"/>
          <w:lang w:eastAsia="ko-KR"/>
        </w:rPr>
        <w:t xml:space="preserve">UE context to be transferred to the target gNB. </w:t>
      </w:r>
    </w:p>
    <w:p w:rsidR="00054049" w:rsidRDefault="004D678D" w:rsidP="00536560">
      <w:pPr>
        <w:jc w:val="both"/>
        <w:rPr>
          <w:rFonts w:eastAsia="맑은 고딕"/>
          <w:lang w:eastAsia="ko-KR"/>
        </w:rPr>
      </w:pPr>
      <w:r>
        <w:rPr>
          <w:rFonts w:eastAsia="맑은 고딕"/>
          <w:lang w:eastAsia="ko-KR"/>
        </w:rPr>
        <w:t>Among the UE context, one important parameter is on bearer</w:t>
      </w:r>
      <w:r w:rsidR="00F14A7A">
        <w:rPr>
          <w:rFonts w:eastAsia="맑은 고딕"/>
          <w:lang w:eastAsia="ko-KR"/>
        </w:rPr>
        <w:t xml:space="preserve"> type</w:t>
      </w:r>
      <w:r w:rsidR="00E652D8">
        <w:rPr>
          <w:rFonts w:eastAsia="맑은 고딕"/>
          <w:lang w:eastAsia="ko-KR"/>
        </w:rPr>
        <w:t>, DRB or MRB</w:t>
      </w:r>
      <w:r w:rsidR="00F14A7A">
        <w:rPr>
          <w:rFonts w:eastAsia="맑은 고딕"/>
          <w:lang w:eastAsia="ko-KR"/>
        </w:rPr>
        <w:t xml:space="preserve">. </w:t>
      </w:r>
      <w:r w:rsidR="00054049">
        <w:rPr>
          <w:rFonts w:eastAsia="맑은 고딕" w:hint="eastAsia"/>
          <w:lang w:eastAsia="ko-KR"/>
        </w:rPr>
        <w:t xml:space="preserve">For example, two scenarios exist. </w:t>
      </w:r>
      <w:r w:rsidR="00054049">
        <w:rPr>
          <w:rFonts w:eastAsia="맑은 고딕"/>
          <w:lang w:eastAsia="ko-KR"/>
        </w:rPr>
        <w:t xml:space="preserve">First, a UE is receiving MBS services in the source side, however when handover happens the target node does not support the same MBS services temporally or it </w:t>
      </w:r>
      <w:r w:rsidR="00F14A7A">
        <w:rPr>
          <w:rFonts w:eastAsia="맑은 고딕"/>
          <w:lang w:eastAsia="ko-KR"/>
        </w:rPr>
        <w:t xml:space="preserve">decides to serve this specific UE using the unicast bearer. </w:t>
      </w:r>
    </w:p>
    <w:p w:rsidR="000C6E1C" w:rsidRDefault="00054049" w:rsidP="00536560">
      <w:pPr>
        <w:jc w:val="both"/>
        <w:rPr>
          <w:rFonts w:eastAsia="맑은 고딕"/>
          <w:lang w:eastAsia="ko-KR"/>
        </w:rPr>
      </w:pPr>
      <w:r>
        <w:rPr>
          <w:rFonts w:eastAsia="맑은 고딕"/>
          <w:lang w:eastAsia="ko-KR"/>
        </w:rPr>
        <w:t xml:space="preserve">The other case is that </w:t>
      </w:r>
      <w:r w:rsidR="000C6E1C" w:rsidRPr="000C6E1C">
        <w:rPr>
          <w:rFonts w:eastAsia="맑은 고딕"/>
          <w:lang w:eastAsia="ko-KR"/>
        </w:rPr>
        <w:t>in the source side, the MBS service is served with a unicast bearer, while the tar</w:t>
      </w:r>
      <w:r w:rsidR="00691ACF">
        <w:rPr>
          <w:rFonts w:eastAsia="맑은 고딕"/>
          <w:lang w:eastAsia="ko-KR"/>
        </w:rPr>
        <w:t>get node may decide to serve this UE</w:t>
      </w:r>
      <w:r w:rsidR="000C6E1C" w:rsidRPr="000C6E1C">
        <w:rPr>
          <w:rFonts w:eastAsia="맑은 고딕"/>
          <w:lang w:eastAsia="ko-KR"/>
        </w:rPr>
        <w:t xml:space="preserve"> with the MBS bearer since it has the service on-going.</w:t>
      </w:r>
      <w:r w:rsidR="00902B0A">
        <w:rPr>
          <w:rFonts w:eastAsia="맑은 고딕"/>
          <w:lang w:eastAsia="ko-KR"/>
        </w:rPr>
        <w:t xml:space="preserve"> </w:t>
      </w:r>
    </w:p>
    <w:p w:rsidR="004A7967" w:rsidRDefault="004A7967" w:rsidP="00536560">
      <w:pPr>
        <w:jc w:val="both"/>
        <w:rPr>
          <w:rFonts w:eastAsia="맑은 고딕"/>
          <w:lang w:eastAsia="ko-KR"/>
        </w:rPr>
      </w:pPr>
    </w:p>
    <w:p w:rsidR="00054049" w:rsidRDefault="002E3252" w:rsidP="00D61C40">
      <w:pPr>
        <w:jc w:val="center"/>
      </w:pPr>
      <w:r>
        <w:object w:dxaOrig="7200" w:dyaOrig="2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117.45pt" o:ole="">
            <v:imagedata r:id="rId8" o:title=""/>
          </v:shape>
          <o:OLEObject Type="Embed" ProgID="Visio.Drawing.15" ShapeID="_x0000_i1025" DrawAspect="Content" ObjectID="_1672159524" r:id="rId9"/>
        </w:object>
      </w:r>
    </w:p>
    <w:p w:rsidR="00D61C40" w:rsidRDefault="00D61C40" w:rsidP="00D61C40">
      <w:pPr>
        <w:jc w:val="center"/>
        <w:rPr>
          <w:rFonts w:eastAsia="맑은 고딕"/>
          <w:lang w:eastAsia="ko-KR"/>
        </w:rPr>
      </w:pPr>
      <w:r>
        <w:t>Fig. 1. Example for UE handover with MBS service</w:t>
      </w:r>
    </w:p>
    <w:p w:rsidR="0022458A" w:rsidRPr="0091165C" w:rsidRDefault="00CB713C" w:rsidP="0091165C">
      <w:pPr>
        <w:jc w:val="both"/>
        <w:rPr>
          <w:rFonts w:eastAsia="맑은 고딕" w:hint="eastAsia"/>
          <w:lang w:eastAsia="ko-KR"/>
        </w:rPr>
      </w:pPr>
      <w:r>
        <w:rPr>
          <w:rFonts w:eastAsia="맑은 고딕" w:hint="eastAsia"/>
          <w:lang w:eastAsia="ko-KR"/>
        </w:rPr>
        <w:t xml:space="preserve">Fig.1. shows an example </w:t>
      </w:r>
      <w:r>
        <w:rPr>
          <w:rFonts w:eastAsia="맑은 고딕"/>
          <w:lang w:eastAsia="ko-KR"/>
        </w:rPr>
        <w:t>for an UE’s handover with MBS service. The MBS service can be realized in the target side with a bearer type either DRB or MRB. In this way, it</w:t>
      </w:r>
      <w:r w:rsidR="000C6E1C" w:rsidRPr="000C6E1C">
        <w:rPr>
          <w:rFonts w:eastAsia="맑은 고딕"/>
          <w:lang w:eastAsia="ko-KR"/>
        </w:rPr>
        <w:t xml:space="preserve"> gives the target node some freedom on utilizing the radio resources </w:t>
      </w:r>
      <w:r w:rsidR="000C6E1C" w:rsidRPr="000C6E1C">
        <w:rPr>
          <w:rFonts w:eastAsia="맑은 고딕"/>
          <w:lang w:eastAsia="ko-KR"/>
        </w:rPr>
        <w:lastRenderedPageBreak/>
        <w:t>more efficiently. It may decide freely on whether to use unicast bearer or multicast bearer when an UE is handed over in depending on its current resource situation.</w:t>
      </w:r>
      <w:r w:rsidR="00902B0A">
        <w:rPr>
          <w:rFonts w:eastAsia="맑은 고딕"/>
          <w:lang w:eastAsia="ko-KR"/>
        </w:rPr>
        <w:t xml:space="preserve"> </w:t>
      </w:r>
    </w:p>
    <w:p w:rsidR="00BC05A9" w:rsidRPr="006976E5" w:rsidRDefault="006976E5" w:rsidP="002806C6">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analysis above, the following proposal is suggested.</w:t>
      </w:r>
      <w:r w:rsidR="002E3252">
        <w:rPr>
          <w:rFonts w:eastAsiaTheme="minorEastAsia"/>
          <w:lang w:eastAsia="ko-KR"/>
        </w:rPr>
        <w:t xml:space="preserve"> </w:t>
      </w:r>
    </w:p>
    <w:p w:rsidR="002806C6" w:rsidRDefault="00CB713C" w:rsidP="002806C6">
      <w:pPr>
        <w:jc w:val="both"/>
        <w:rPr>
          <w:rFonts w:eastAsia="맑은 고딕"/>
          <w:b/>
          <w:lang w:eastAsia="ko-KR"/>
        </w:rPr>
      </w:pPr>
      <w:r>
        <w:rPr>
          <w:rFonts w:eastAsia="맑은 고딕"/>
          <w:b/>
          <w:lang w:eastAsia="ko-KR"/>
        </w:rPr>
        <w:t>Proposal</w:t>
      </w:r>
      <w:r w:rsidR="004332A9">
        <w:rPr>
          <w:rFonts w:eastAsia="맑은 고딕"/>
          <w:b/>
          <w:lang w:eastAsia="ko-KR"/>
        </w:rPr>
        <w:t xml:space="preserve"> 4</w:t>
      </w:r>
      <w:r w:rsidR="002806C6">
        <w:rPr>
          <w:rFonts w:eastAsia="맑은 고딕"/>
          <w:b/>
          <w:lang w:eastAsia="ko-KR"/>
        </w:rPr>
        <w:t xml:space="preserve">): </w:t>
      </w:r>
      <w:r w:rsidR="00EF522F">
        <w:rPr>
          <w:rFonts w:eastAsia="맑은 고딕"/>
          <w:b/>
          <w:lang w:eastAsia="ko-KR"/>
        </w:rPr>
        <w:t>F</w:t>
      </w:r>
      <w:r w:rsidR="00D0557F">
        <w:rPr>
          <w:rFonts w:eastAsia="맑은 고딕"/>
          <w:b/>
          <w:lang w:eastAsia="ko-KR"/>
        </w:rPr>
        <w:t xml:space="preserve">or UE’s handover with MBS service, </w:t>
      </w:r>
      <w:r>
        <w:rPr>
          <w:rFonts w:eastAsia="맑은 고딕"/>
          <w:b/>
          <w:lang w:eastAsia="ko-KR"/>
        </w:rPr>
        <w:t>the bearer type change</w:t>
      </w:r>
      <w:r w:rsidR="00EF522F">
        <w:rPr>
          <w:rFonts w:eastAsia="맑은 고딕"/>
          <w:b/>
          <w:lang w:eastAsia="ko-KR"/>
        </w:rPr>
        <w:t xml:space="preserve"> information</w:t>
      </w:r>
      <w:r>
        <w:rPr>
          <w:rFonts w:eastAsia="맑은 고딕"/>
          <w:b/>
          <w:lang w:eastAsia="ko-KR"/>
        </w:rPr>
        <w:t xml:space="preserve">, </w:t>
      </w:r>
      <w:r w:rsidR="00D0557F">
        <w:rPr>
          <w:rFonts w:eastAsia="맑은 고딕"/>
          <w:b/>
          <w:lang w:eastAsia="ko-KR"/>
        </w:rPr>
        <w:t>i.e.</w:t>
      </w:r>
      <w:r w:rsidR="00E652D8">
        <w:rPr>
          <w:rFonts w:eastAsia="맑은 고딕"/>
          <w:b/>
          <w:lang w:eastAsia="ko-KR"/>
        </w:rPr>
        <w:t xml:space="preserve"> from DRB to </w:t>
      </w:r>
      <w:r>
        <w:rPr>
          <w:rFonts w:eastAsia="맑은 고딕"/>
          <w:b/>
          <w:lang w:eastAsia="ko-KR"/>
        </w:rPr>
        <w:t>MRB</w:t>
      </w:r>
      <w:r w:rsidR="00BE5D69">
        <w:rPr>
          <w:rFonts w:eastAsia="맑은 고딕"/>
          <w:b/>
          <w:lang w:eastAsia="ko-KR"/>
        </w:rPr>
        <w:t xml:space="preserve"> or the reverse</w:t>
      </w:r>
      <w:r>
        <w:rPr>
          <w:rFonts w:eastAsia="맑은 고딕"/>
          <w:b/>
          <w:lang w:eastAsia="ko-KR"/>
        </w:rPr>
        <w:t xml:space="preserve"> direction,</w:t>
      </w:r>
      <w:r w:rsidR="00D0557F">
        <w:rPr>
          <w:rFonts w:eastAsia="맑은 고딕"/>
          <w:b/>
          <w:lang w:eastAsia="ko-KR"/>
        </w:rPr>
        <w:t xml:space="preserve"> should be </w:t>
      </w:r>
      <w:r w:rsidR="00EF522F">
        <w:rPr>
          <w:rFonts w:eastAsia="맑은 고딕"/>
          <w:b/>
          <w:lang w:eastAsia="ko-KR"/>
        </w:rPr>
        <w:t xml:space="preserve">included in </w:t>
      </w:r>
      <w:r w:rsidR="006F1B1C">
        <w:rPr>
          <w:rFonts w:eastAsia="맑은 고딕"/>
          <w:b/>
          <w:lang w:eastAsia="ko-KR"/>
        </w:rPr>
        <w:t xml:space="preserve">the </w:t>
      </w:r>
      <w:r w:rsidR="006F1B1C" w:rsidRPr="006F1B1C">
        <w:rPr>
          <w:rFonts w:eastAsia="맑은 고딕"/>
          <w:b/>
          <w:lang w:eastAsia="ko-KR"/>
        </w:rPr>
        <w:t>MBS context information within the UE context</w:t>
      </w:r>
      <w:r w:rsidR="00D0557F">
        <w:rPr>
          <w:rFonts w:eastAsia="맑은 고딕"/>
          <w:b/>
          <w:lang w:eastAsia="ko-KR"/>
        </w:rPr>
        <w:t xml:space="preserve">. </w:t>
      </w:r>
      <w:r w:rsidR="006976E5">
        <w:rPr>
          <w:rFonts w:eastAsia="맑은 고딕"/>
          <w:b/>
          <w:lang w:eastAsia="ko-KR"/>
        </w:rPr>
        <w:t xml:space="preserve"> </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CC58ED">
        <w:rPr>
          <w:rFonts w:eastAsia="맑은 고딕"/>
          <w:lang w:val="en-GB" w:eastAsia="ko-KR"/>
        </w:rPr>
        <w:t>open issues on</w:t>
      </w:r>
      <w:r w:rsidR="00743B4F">
        <w:rPr>
          <w:rFonts w:eastAsia="맑은 고딕"/>
          <w:lang w:eastAsia="ko-KR"/>
        </w:rPr>
        <w:t xml:space="preserve"> mobility </w:t>
      </w:r>
      <w:r w:rsidR="00D21FB4" w:rsidRPr="000406ED">
        <w:rPr>
          <w:rFonts w:eastAsia="맑은 고딕"/>
          <w:lang w:val="en-GB" w:eastAsia="ko-KR"/>
        </w:rPr>
        <w:t>w</w:t>
      </w:r>
      <w:r w:rsidR="00743B4F">
        <w:rPr>
          <w:rFonts w:eastAsia="맑은 고딕"/>
          <w:lang w:val="en-GB" w:eastAsia="ko-KR"/>
        </w:rPr>
        <w:t>as</w:t>
      </w:r>
      <w:r w:rsidR="000406ED" w:rsidRPr="000406ED">
        <w:rPr>
          <w:rFonts w:eastAsia="맑은 고딕"/>
          <w:lang w:val="en-GB" w:eastAsia="ko-KR"/>
        </w:rPr>
        <w:t xml:space="preserve"> </w:t>
      </w:r>
      <w:r w:rsidR="00D21FB4" w:rsidRPr="000406ED">
        <w:rPr>
          <w:rFonts w:eastAsia="맑은 고딕"/>
          <w:lang w:val="en-GB" w:eastAsia="ko-KR"/>
        </w:rPr>
        <w:t>investigated</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CC58ED">
        <w:rPr>
          <w:rFonts w:eastAsia="맑은 고딕"/>
          <w:lang w:eastAsia="ko-KR"/>
        </w:rPr>
        <w:t>s</w:t>
      </w:r>
      <w:r w:rsidR="0081628F" w:rsidRPr="000406ED">
        <w:rPr>
          <w:rFonts w:eastAsia="맑은 고딕" w:hint="eastAsia"/>
          <w:lang w:eastAsia="ko-KR"/>
        </w:rPr>
        <w:t xml:space="preserve"> </w:t>
      </w:r>
      <w:r w:rsidR="00CC58ED">
        <w:rPr>
          <w:rFonts w:eastAsia="맑은 고딕"/>
          <w:lang w:eastAsia="ko-KR"/>
        </w:rPr>
        <w:t>are</w:t>
      </w:r>
      <w:r w:rsidR="002E307F" w:rsidRPr="000406ED">
        <w:rPr>
          <w:rFonts w:eastAsia="맑은 고딕"/>
          <w:lang w:eastAsia="ko-KR"/>
        </w:rPr>
        <w:t xml:space="preserve"> </w:t>
      </w:r>
      <w:r w:rsidRPr="000406ED">
        <w:rPr>
          <w:rFonts w:eastAsia="맑은 고딕" w:hint="eastAsia"/>
          <w:lang w:eastAsia="ko-KR"/>
        </w:rPr>
        <w:t>suggested to RAN3:</w:t>
      </w:r>
    </w:p>
    <w:p w:rsidR="00EB37E2" w:rsidRDefault="00EB37E2" w:rsidP="00EB37E2">
      <w:pPr>
        <w:jc w:val="both"/>
        <w:rPr>
          <w:rFonts w:eastAsia="맑은 고딕"/>
          <w:b/>
          <w:lang w:eastAsia="ko-KR"/>
        </w:rPr>
      </w:pPr>
      <w:r>
        <w:rPr>
          <w:rFonts w:eastAsia="맑은 고딕"/>
          <w:b/>
          <w:lang w:eastAsia="ko-KR"/>
        </w:rPr>
        <w:t xml:space="preserve">Proposal 1): Solution 1, i.e., </w:t>
      </w:r>
      <w:r w:rsidRPr="00484C80">
        <w:rPr>
          <w:rFonts w:eastAsia="맑은 고딕"/>
          <w:b/>
          <w:lang w:eastAsia="ko-KR"/>
        </w:rPr>
        <w:t>Derive PDCP SN from UP protocol data generated at the UPF (GTP-U SN, NG-U)</w:t>
      </w:r>
      <w:r>
        <w:rPr>
          <w:rFonts w:eastAsia="맑은 고딕"/>
          <w:b/>
          <w:lang w:eastAsia="ko-KR"/>
        </w:rPr>
        <w:t>, is preferred to perform a</w:t>
      </w:r>
      <w:r w:rsidRPr="00484C80">
        <w:rPr>
          <w:rFonts w:eastAsia="맑은 고딕"/>
          <w:b/>
          <w:lang w:eastAsia="ko-KR"/>
        </w:rPr>
        <w:t>lignment of PDCP SNs among cells served by neighboring gNBs</w:t>
      </w:r>
      <w:r>
        <w:rPr>
          <w:rFonts w:eastAsia="맑은 고딕"/>
          <w:b/>
          <w:lang w:eastAsia="ko-KR"/>
        </w:rPr>
        <w:t xml:space="preserve">. </w:t>
      </w:r>
    </w:p>
    <w:p w:rsidR="00EB37E2" w:rsidRDefault="00EB37E2" w:rsidP="00EB37E2">
      <w:pPr>
        <w:jc w:val="both"/>
        <w:rPr>
          <w:rFonts w:eastAsia="맑은 고딕"/>
          <w:b/>
          <w:lang w:eastAsia="ko-KR"/>
        </w:rPr>
      </w:pPr>
      <w:r>
        <w:rPr>
          <w:rFonts w:eastAsia="맑은 고딕"/>
          <w:b/>
          <w:lang w:eastAsia="ko-KR"/>
        </w:rPr>
        <w:t>Proposal 2): Solution 1, i.e.,</w:t>
      </w:r>
      <w:r w:rsidRPr="004F32C8">
        <w:t xml:space="preserve"> </w:t>
      </w:r>
      <w:r w:rsidRPr="004F32C8">
        <w:rPr>
          <w:rFonts w:eastAsia="맑은 고딕"/>
          <w:b/>
          <w:lang w:eastAsia="ko-KR"/>
        </w:rPr>
        <w:t xml:space="preserve">Per-UE data </w:t>
      </w:r>
      <w:r>
        <w:rPr>
          <w:rFonts w:eastAsia="맑은 고딕"/>
          <w:b/>
          <w:lang w:eastAsia="ko-KR"/>
        </w:rPr>
        <w:t>forwarding and SN Status report, is preferred to</w:t>
      </w:r>
      <w:r w:rsidRPr="004F32C8">
        <w:t xml:space="preserve"> </w:t>
      </w:r>
      <w:r w:rsidRPr="004F32C8">
        <w:rPr>
          <w:rFonts w:eastAsia="맑은 고딕"/>
          <w:b/>
          <w:lang w:eastAsia="ko-KR"/>
        </w:rPr>
        <w:t>minimize data loss</w:t>
      </w:r>
      <w:r>
        <w:rPr>
          <w:rFonts w:eastAsia="맑은 고딕"/>
          <w:b/>
          <w:lang w:eastAsia="ko-KR"/>
        </w:rPr>
        <w:t xml:space="preserve"> during handover. </w:t>
      </w:r>
    </w:p>
    <w:p w:rsidR="00EB37E2" w:rsidRDefault="00EB37E2" w:rsidP="00EB37E2">
      <w:pPr>
        <w:jc w:val="both"/>
        <w:rPr>
          <w:rFonts w:eastAsia="맑은 고딕"/>
          <w:b/>
          <w:lang w:eastAsia="ko-KR"/>
        </w:rPr>
      </w:pPr>
      <w:r>
        <w:rPr>
          <w:rFonts w:eastAsia="맑은 고딕"/>
          <w:b/>
          <w:lang w:eastAsia="ko-KR"/>
        </w:rPr>
        <w:t>Proposal 3): A message from target gNB can be used to</w:t>
      </w:r>
      <w:r w:rsidRPr="004F32C8">
        <w:rPr>
          <w:rFonts w:eastAsia="맑은 고딕"/>
          <w:b/>
          <w:lang w:eastAsia="ko-KR"/>
        </w:rPr>
        <w:t xml:space="preserve"> stop per-UE data forwarding</w:t>
      </w:r>
      <w:r>
        <w:rPr>
          <w:rFonts w:eastAsia="맑은 고딕"/>
          <w:b/>
          <w:lang w:eastAsia="ko-KR"/>
        </w:rPr>
        <w:t xml:space="preserve">. </w:t>
      </w:r>
      <w:bookmarkStart w:id="0" w:name="_GoBack"/>
      <w:bookmarkEnd w:id="0"/>
    </w:p>
    <w:p w:rsidR="00C97E59" w:rsidRDefault="00C97E59" w:rsidP="00C97E59">
      <w:pPr>
        <w:jc w:val="both"/>
        <w:rPr>
          <w:rFonts w:eastAsia="맑은 고딕"/>
          <w:b/>
          <w:lang w:eastAsia="ko-KR"/>
        </w:rPr>
      </w:pPr>
      <w:r>
        <w:rPr>
          <w:rFonts w:eastAsia="맑은 고딕"/>
          <w:b/>
          <w:lang w:eastAsia="ko-KR"/>
        </w:rPr>
        <w:t xml:space="preserve">Proposal 4): For UE’s handover with MBS service, the bearer type change information, i.e. from DRB to MRB or the reverse direction, should be included in the </w:t>
      </w:r>
      <w:r w:rsidRPr="006F1B1C">
        <w:rPr>
          <w:rFonts w:eastAsia="맑은 고딕"/>
          <w:b/>
          <w:lang w:eastAsia="ko-KR"/>
        </w:rPr>
        <w:t>MBS context information within the UE context</w:t>
      </w:r>
      <w:r>
        <w:rPr>
          <w:rFonts w:eastAsia="맑은 고딕"/>
          <w:b/>
          <w:lang w:eastAsia="ko-KR"/>
        </w:rPr>
        <w:t xml:space="preserve">.  </w:t>
      </w:r>
    </w:p>
    <w:p w:rsidR="00FF31E5" w:rsidRPr="00BE5D69"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Pr="00850E85" w:rsidRDefault="002D0417" w:rsidP="00A816A8">
      <w:pPr>
        <w:numPr>
          <w:ilvl w:val="0"/>
          <w:numId w:val="1"/>
        </w:numPr>
      </w:pPr>
      <w:r>
        <w:rPr>
          <w:rFonts w:eastAsia="맑은 고딕"/>
          <w:lang w:val="en-GB" w:eastAsia="ko-KR"/>
        </w:rPr>
        <w:t>RP-201038</w:t>
      </w:r>
      <w:r w:rsidR="00305C08" w:rsidRPr="00AE5773">
        <w:rPr>
          <w:rFonts w:eastAsia="맑은 고딕"/>
          <w:lang w:val="en-GB" w:eastAsia="ko-KR"/>
        </w:rPr>
        <w:t>, “</w:t>
      </w:r>
      <w:r w:rsidR="009B7113" w:rsidRPr="009B7113">
        <w:rPr>
          <w:rFonts w:eastAsia="맑은 고딕"/>
          <w:lang w:val="en-GB" w:eastAsia="ko-KR"/>
        </w:rPr>
        <w:t xml:space="preserve">New WID </w:t>
      </w:r>
      <w:r w:rsidR="00A816A8" w:rsidRPr="00A816A8">
        <w:rPr>
          <w:rFonts w:eastAsia="맑은 고딕"/>
          <w:lang w:val="en-GB" w:eastAsia="ko-KR"/>
        </w:rPr>
        <w:t>NR Multicast and Broadcast Services</w:t>
      </w:r>
      <w:r w:rsidR="00305C08" w:rsidRPr="00AE5773">
        <w:rPr>
          <w:rFonts w:eastAsia="맑은 고딕"/>
          <w:lang w:val="en-GB" w:eastAsia="ko-KR"/>
        </w:rPr>
        <w:t>”</w:t>
      </w:r>
      <w:r w:rsidR="00A816A8">
        <w:rPr>
          <w:rFonts w:eastAsia="맑은 고딕"/>
          <w:lang w:val="en-GB" w:eastAsia="ko-KR"/>
        </w:rPr>
        <w:t>, Huawei</w:t>
      </w:r>
    </w:p>
    <w:p w:rsidR="00850E85" w:rsidRDefault="00850E85" w:rsidP="00850E85">
      <w:pPr>
        <w:numPr>
          <w:ilvl w:val="0"/>
          <w:numId w:val="1"/>
        </w:numPr>
      </w:pPr>
      <w:r>
        <w:rPr>
          <w:rFonts w:eastAsia="맑은 고딕"/>
          <w:lang w:val="en-GB" w:eastAsia="ko-KR"/>
        </w:rPr>
        <w:t>R3</w:t>
      </w:r>
      <w:r>
        <w:rPr>
          <w:rFonts w:eastAsia="맑은 고딕"/>
          <w:lang w:val="en-GB" w:eastAsia="ko-KR"/>
        </w:rPr>
        <w:t>-20</w:t>
      </w:r>
      <w:r>
        <w:rPr>
          <w:rFonts w:eastAsia="맑은 고딕"/>
          <w:lang w:val="en-GB" w:eastAsia="ko-KR"/>
        </w:rPr>
        <w:t>6912</w:t>
      </w:r>
      <w:r w:rsidRPr="00AE5773">
        <w:rPr>
          <w:rFonts w:eastAsia="맑은 고딕"/>
          <w:lang w:val="en-GB" w:eastAsia="ko-KR"/>
        </w:rPr>
        <w:t>, “</w:t>
      </w:r>
      <w:r w:rsidRPr="00850E85">
        <w:rPr>
          <w:rFonts w:eastAsia="맑은 고딕"/>
          <w:lang w:val="en-GB" w:eastAsia="ko-KR"/>
        </w:rPr>
        <w:t>CB: # 63_MBSmobility_supporting_nodes - Summary of email discussion</w:t>
      </w:r>
      <w:r w:rsidRPr="00AE5773">
        <w:rPr>
          <w:rFonts w:eastAsia="맑은 고딕"/>
          <w:lang w:val="en-GB" w:eastAsia="ko-KR"/>
        </w:rPr>
        <w:t>”</w:t>
      </w:r>
      <w:r>
        <w:rPr>
          <w:rFonts w:eastAsia="맑은 고딕"/>
          <w:lang w:val="en-GB" w:eastAsia="ko-KR"/>
        </w:rPr>
        <w:t>, Ericsson</w:t>
      </w:r>
    </w:p>
    <w:sectPr w:rsidR="00850E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93A" w:rsidRDefault="0007093A">
      <w:r>
        <w:separator/>
      </w:r>
    </w:p>
  </w:endnote>
  <w:endnote w:type="continuationSeparator" w:id="0">
    <w:p w:rsidR="0007093A" w:rsidRDefault="0007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93A" w:rsidRDefault="0007093A">
      <w:r>
        <w:separator/>
      </w:r>
    </w:p>
  </w:footnote>
  <w:footnote w:type="continuationSeparator" w:id="0">
    <w:p w:rsidR="0007093A" w:rsidRDefault="000709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5"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957A8"/>
    <w:multiLevelType w:val="hybridMultilevel"/>
    <w:tmpl w:val="1A16FD82"/>
    <w:lvl w:ilvl="0" w:tplc="7FDA356E">
      <w:numFmt w:val="bullet"/>
      <w:lvlText w:val="-"/>
      <w:lvlJc w:val="left"/>
      <w:pPr>
        <w:ind w:left="800" w:hanging="400"/>
      </w:pPr>
      <w:rPr>
        <w:rFonts w:ascii="Times New Roman" w:eastAsia="MS Mincho" w:hAnsi="Times New Roman" w:cs="Times New Roman" w:hint="default"/>
        <w:b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2"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6" w15:restartNumberingAfterBreak="0">
    <w:nsid w:val="7BB5145A"/>
    <w:multiLevelType w:val="hybridMultilevel"/>
    <w:tmpl w:val="C41878D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5"/>
  </w:num>
  <w:num w:numId="4">
    <w:abstractNumId w:val="7"/>
  </w:num>
  <w:num w:numId="5">
    <w:abstractNumId w:val="13"/>
  </w:num>
  <w:num w:numId="6">
    <w:abstractNumId w:val="21"/>
  </w:num>
  <w:num w:numId="7">
    <w:abstractNumId w:val="27"/>
  </w:num>
  <w:num w:numId="8">
    <w:abstractNumId w:val="6"/>
  </w:num>
  <w:num w:numId="9">
    <w:abstractNumId w:val="22"/>
  </w:num>
  <w:num w:numId="10">
    <w:abstractNumId w:val="15"/>
  </w:num>
  <w:num w:numId="11">
    <w:abstractNumId w:val="2"/>
  </w:num>
  <w:num w:numId="12">
    <w:abstractNumId w:val="12"/>
  </w:num>
  <w:num w:numId="13">
    <w:abstractNumId w:val="19"/>
  </w:num>
  <w:num w:numId="14">
    <w:abstractNumId w:val="20"/>
  </w:num>
  <w:num w:numId="15">
    <w:abstractNumId w:val="11"/>
  </w:num>
  <w:num w:numId="16">
    <w:abstractNumId w:val="5"/>
  </w:num>
  <w:num w:numId="17">
    <w:abstractNumId w:val="0"/>
  </w:num>
  <w:num w:numId="18">
    <w:abstractNumId w:val="23"/>
  </w:num>
  <w:num w:numId="19">
    <w:abstractNumId w:val="8"/>
  </w:num>
  <w:num w:numId="20">
    <w:abstractNumId w:val="24"/>
  </w:num>
  <w:num w:numId="21">
    <w:abstractNumId w:val="14"/>
  </w:num>
  <w:num w:numId="22">
    <w:abstractNumId w:val="4"/>
  </w:num>
  <w:num w:numId="23">
    <w:abstractNumId w:val="10"/>
  </w:num>
  <w:num w:numId="24">
    <w:abstractNumId w:val="17"/>
  </w:num>
  <w:num w:numId="25">
    <w:abstractNumId w:val="16"/>
  </w:num>
  <w:num w:numId="26">
    <w:abstractNumId w:val="1"/>
  </w:num>
  <w:num w:numId="27">
    <w:abstractNumId w:val="18"/>
  </w:num>
  <w:num w:numId="2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486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5FF3"/>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93A"/>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865"/>
    <w:rsid w:val="000E351F"/>
    <w:rsid w:val="000E364F"/>
    <w:rsid w:val="000E3777"/>
    <w:rsid w:val="000E3F92"/>
    <w:rsid w:val="000E4539"/>
    <w:rsid w:val="000E4905"/>
    <w:rsid w:val="000E4A35"/>
    <w:rsid w:val="000E4D52"/>
    <w:rsid w:val="000E50D2"/>
    <w:rsid w:val="000E5222"/>
    <w:rsid w:val="000E5383"/>
    <w:rsid w:val="000E68A3"/>
    <w:rsid w:val="000E6C49"/>
    <w:rsid w:val="000E6C71"/>
    <w:rsid w:val="000E750A"/>
    <w:rsid w:val="000E7611"/>
    <w:rsid w:val="000E783A"/>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06D"/>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C3F"/>
    <w:rsid w:val="00206E14"/>
    <w:rsid w:val="0020730C"/>
    <w:rsid w:val="0021043C"/>
    <w:rsid w:val="0021079A"/>
    <w:rsid w:val="002118B1"/>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302"/>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C5F"/>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0E91"/>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9B8"/>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B59"/>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AC8"/>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DD7"/>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1B2B"/>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A9"/>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0ACC"/>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4C80"/>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61"/>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2C8"/>
    <w:rsid w:val="004F3669"/>
    <w:rsid w:val="004F3C21"/>
    <w:rsid w:val="004F42D5"/>
    <w:rsid w:val="004F4637"/>
    <w:rsid w:val="004F483D"/>
    <w:rsid w:val="004F527C"/>
    <w:rsid w:val="004F5402"/>
    <w:rsid w:val="004F5EB3"/>
    <w:rsid w:val="004F6090"/>
    <w:rsid w:val="004F6583"/>
    <w:rsid w:val="004F681C"/>
    <w:rsid w:val="004F7106"/>
    <w:rsid w:val="004F7415"/>
    <w:rsid w:val="005000E6"/>
    <w:rsid w:val="005010DB"/>
    <w:rsid w:val="00501212"/>
    <w:rsid w:val="00501247"/>
    <w:rsid w:val="00501A6C"/>
    <w:rsid w:val="00501E81"/>
    <w:rsid w:val="00502E28"/>
    <w:rsid w:val="00503267"/>
    <w:rsid w:val="005038FE"/>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16C"/>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13B"/>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CAD"/>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382F"/>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2FE8"/>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0DA"/>
    <w:rsid w:val="006D2436"/>
    <w:rsid w:val="006D27A0"/>
    <w:rsid w:val="006D2C0C"/>
    <w:rsid w:val="006D2FC9"/>
    <w:rsid w:val="006D31BB"/>
    <w:rsid w:val="006D36D6"/>
    <w:rsid w:val="006D3758"/>
    <w:rsid w:val="006D3D60"/>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B1C"/>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5EB7"/>
    <w:rsid w:val="00706D82"/>
    <w:rsid w:val="00706FD8"/>
    <w:rsid w:val="007072E2"/>
    <w:rsid w:val="00707469"/>
    <w:rsid w:val="00707C0F"/>
    <w:rsid w:val="007102CD"/>
    <w:rsid w:val="00710BC0"/>
    <w:rsid w:val="00711E13"/>
    <w:rsid w:val="00711F7C"/>
    <w:rsid w:val="00712065"/>
    <w:rsid w:val="007121DF"/>
    <w:rsid w:val="00712C22"/>
    <w:rsid w:val="00712C85"/>
    <w:rsid w:val="007132EA"/>
    <w:rsid w:val="007134FD"/>
    <w:rsid w:val="00713966"/>
    <w:rsid w:val="007139B3"/>
    <w:rsid w:val="00714741"/>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4F39"/>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D87"/>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0E85"/>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4D0"/>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807"/>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D2C"/>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3F7A"/>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5D8"/>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2B50"/>
    <w:rsid w:val="00B03717"/>
    <w:rsid w:val="00B03736"/>
    <w:rsid w:val="00B040FF"/>
    <w:rsid w:val="00B04255"/>
    <w:rsid w:val="00B04E81"/>
    <w:rsid w:val="00B05066"/>
    <w:rsid w:val="00B051EB"/>
    <w:rsid w:val="00B1000D"/>
    <w:rsid w:val="00B10621"/>
    <w:rsid w:val="00B110E4"/>
    <w:rsid w:val="00B1120C"/>
    <w:rsid w:val="00B113CB"/>
    <w:rsid w:val="00B11446"/>
    <w:rsid w:val="00B11780"/>
    <w:rsid w:val="00B11A66"/>
    <w:rsid w:val="00B11E0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381F"/>
    <w:rsid w:val="00B74508"/>
    <w:rsid w:val="00B747ED"/>
    <w:rsid w:val="00B74B71"/>
    <w:rsid w:val="00B76192"/>
    <w:rsid w:val="00B7645C"/>
    <w:rsid w:val="00B76541"/>
    <w:rsid w:val="00B76B3D"/>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3F5B"/>
    <w:rsid w:val="00BB4317"/>
    <w:rsid w:val="00BB4574"/>
    <w:rsid w:val="00BB4A1C"/>
    <w:rsid w:val="00BB5140"/>
    <w:rsid w:val="00BB5AD7"/>
    <w:rsid w:val="00BB5EE8"/>
    <w:rsid w:val="00BB61DC"/>
    <w:rsid w:val="00BB624A"/>
    <w:rsid w:val="00BB6400"/>
    <w:rsid w:val="00BB706E"/>
    <w:rsid w:val="00BC048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109"/>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97E59"/>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8E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068"/>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10"/>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252"/>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505"/>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015"/>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87D8D"/>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1DD"/>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7E2"/>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22F"/>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A3D"/>
    <w:rsid w:val="00F17E97"/>
    <w:rsid w:val="00F20259"/>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6B12B-0C96-4B73-80B7-8C33ECA1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3</Pages>
  <Words>1042</Words>
  <Characters>5941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23</cp:revision>
  <cp:lastPrinted>2017-05-04T01:29:00Z</cp:lastPrinted>
  <dcterms:created xsi:type="dcterms:W3CDTF">2021-01-14T10:36:00Z</dcterms:created>
  <dcterms:modified xsi:type="dcterms:W3CDTF">2021-01-14T10:58:00Z</dcterms:modified>
</cp:coreProperties>
</file>